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BB" w:rsidRPr="0054090F" w:rsidRDefault="001862BB" w:rsidP="001862BB">
      <w:pPr>
        <w:widowControl/>
        <w:shd w:val="clear" w:color="auto" w:fill="FFFFFF"/>
        <w:snapToGrid w:val="0"/>
        <w:spacing w:beforeLines="100" w:before="312" w:afterLines="100" w:after="312"/>
        <w:jc w:val="center"/>
        <w:rPr>
          <w:rFonts w:eastAsia="仿宋_GB2312"/>
          <w:color w:val="000000"/>
          <w:kern w:val="0"/>
          <w:sz w:val="32"/>
          <w:szCs w:val="32"/>
        </w:rPr>
      </w:pPr>
      <w:bookmarkStart w:id="0" w:name="_GoBack"/>
      <w:r w:rsidRPr="0054090F">
        <w:rPr>
          <w:rFonts w:ascii="方正小标宋_GBK" w:eastAsia="方正小标宋_GBK" w:hint="eastAsia"/>
          <w:color w:val="000000"/>
          <w:kern w:val="0"/>
          <w:sz w:val="36"/>
          <w:szCs w:val="36"/>
        </w:rPr>
        <w:t>高等学院二级学院“五好”关工委建设基本要求</w:t>
      </w:r>
    </w:p>
    <w:tbl>
      <w:tblPr>
        <w:tblW w:w="8923" w:type="dxa"/>
        <w:jc w:val="center"/>
        <w:tblCellSpacing w:w="15" w:type="dxa"/>
        <w:shd w:val="clear" w:color="auto" w:fill="FFFFFF"/>
        <w:tblCellMar>
          <w:left w:w="0" w:type="dxa"/>
          <w:right w:w="0" w:type="dxa"/>
        </w:tblCellMar>
        <w:tblLook w:val="04A0" w:firstRow="1" w:lastRow="0" w:firstColumn="1" w:lastColumn="0" w:noHBand="0" w:noVBand="1"/>
      </w:tblPr>
      <w:tblGrid>
        <w:gridCol w:w="1189"/>
        <w:gridCol w:w="6741"/>
        <w:gridCol w:w="993"/>
      </w:tblGrid>
      <w:tr w:rsidR="001862BB" w:rsidTr="00441014">
        <w:trPr>
          <w:trHeight w:val="390"/>
          <w:tblHeader/>
          <w:tblCellSpacing w:w="15" w:type="dxa"/>
          <w:jc w:val="center"/>
        </w:trPr>
        <w:tc>
          <w:tcPr>
            <w:tcW w:w="114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bookmarkEnd w:id="0"/>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项</w:t>
            </w:r>
            <w:r w:rsidRPr="0054090F">
              <w:rPr>
                <w:rFonts w:eastAsia="仿宋_GB2312"/>
                <w:b/>
                <w:bCs/>
                <w:color w:val="000000"/>
                <w:kern w:val="0"/>
                <w:sz w:val="30"/>
                <w:szCs w:val="30"/>
              </w:rPr>
              <w:t xml:space="preserve">  </w:t>
            </w:r>
            <w:r w:rsidRPr="0054090F">
              <w:rPr>
                <w:rFonts w:eastAsia="仿宋_GB2312" w:hint="eastAsia"/>
                <w:b/>
                <w:bCs/>
                <w:color w:val="000000"/>
                <w:kern w:val="0"/>
                <w:sz w:val="30"/>
                <w:szCs w:val="30"/>
              </w:rPr>
              <w:t>目</w:t>
            </w:r>
          </w:p>
        </w:tc>
        <w:tc>
          <w:tcPr>
            <w:tcW w:w="671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内</w:t>
            </w:r>
            <w:r w:rsidRPr="0054090F">
              <w:rPr>
                <w:rFonts w:eastAsia="仿宋_GB2312"/>
                <w:b/>
                <w:bCs/>
                <w:color w:val="000000"/>
                <w:kern w:val="0"/>
                <w:sz w:val="30"/>
                <w:szCs w:val="30"/>
              </w:rPr>
              <w:t xml:space="preserve">  </w:t>
            </w:r>
            <w:r w:rsidRPr="0054090F">
              <w:rPr>
                <w:rFonts w:eastAsia="仿宋_GB2312" w:hint="eastAsia"/>
                <w:b/>
                <w:bCs/>
                <w:color w:val="000000"/>
                <w:kern w:val="0"/>
                <w:sz w:val="30"/>
                <w:szCs w:val="30"/>
              </w:rPr>
              <w:t>容</w:t>
            </w:r>
          </w:p>
        </w:tc>
        <w:tc>
          <w:tcPr>
            <w:tcW w:w="94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分值</w:t>
            </w:r>
          </w:p>
        </w:tc>
      </w:tr>
      <w:tr w:rsidR="001862BB" w:rsidTr="00441014">
        <w:trPr>
          <w:trHeight w:val="1191"/>
          <w:tblCellSpacing w:w="15" w:type="dxa"/>
          <w:jc w:val="center"/>
        </w:trPr>
        <w:tc>
          <w:tcPr>
            <w:tcW w:w="1144"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b/>
                <w:bCs/>
                <w:color w:val="000000"/>
                <w:kern w:val="0"/>
                <w:sz w:val="30"/>
                <w:szCs w:val="30"/>
              </w:rPr>
            </w:pPr>
            <w:r w:rsidRPr="0054090F">
              <w:rPr>
                <w:rFonts w:eastAsia="仿宋_GB2312" w:hint="eastAsia"/>
                <w:b/>
                <w:bCs/>
                <w:color w:val="000000"/>
                <w:kern w:val="0"/>
                <w:sz w:val="30"/>
                <w:szCs w:val="30"/>
              </w:rPr>
              <w:t>（一）领导班子建设好</w:t>
            </w:r>
          </w:p>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w:t>
            </w:r>
            <w:r w:rsidRPr="0054090F">
              <w:rPr>
                <w:rFonts w:eastAsia="仿宋_GB2312"/>
                <w:b/>
                <w:bCs/>
                <w:color w:val="000000"/>
                <w:kern w:val="0"/>
                <w:sz w:val="30"/>
                <w:szCs w:val="30"/>
              </w:rPr>
              <w:t>30</w:t>
            </w:r>
            <w:r w:rsidRPr="0054090F">
              <w:rPr>
                <w:rFonts w:eastAsia="仿宋_GB2312" w:hint="eastAsia"/>
                <w:b/>
                <w:bCs/>
                <w:color w:val="000000"/>
                <w:kern w:val="0"/>
                <w:sz w:val="30"/>
                <w:szCs w:val="30"/>
              </w:rPr>
              <w:t>）</w:t>
            </w: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学院党政领导重视和支持。关工委工作被列入学院党政年度工作计划和党组织工作考核，每年至少向学院党政领导汇报</w:t>
            </w:r>
            <w:r w:rsidRPr="0054090F">
              <w:rPr>
                <w:rFonts w:eastAsia="仿宋_GB2312"/>
                <w:color w:val="000000"/>
                <w:kern w:val="0"/>
                <w:sz w:val="29"/>
                <w:szCs w:val="29"/>
              </w:rPr>
              <w:t>1</w:t>
            </w:r>
            <w:r w:rsidRPr="0054090F">
              <w:rPr>
                <w:rFonts w:eastAsia="仿宋_GB2312" w:hint="eastAsia"/>
                <w:color w:val="000000"/>
                <w:kern w:val="0"/>
                <w:sz w:val="29"/>
                <w:szCs w:val="29"/>
              </w:rPr>
              <w:t>次关工委工作。</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10</w:t>
            </w:r>
          </w:p>
        </w:tc>
      </w:tr>
      <w:tr w:rsidR="001862BB" w:rsidTr="00441014">
        <w:trPr>
          <w:trHeight w:val="2381"/>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关工委领导班子健全、结构合理、进出有序，现职党政领导担任主任，从同级领导岗位上退下来的老同志或退休的高级职称教师担任常务副主任（或双主任），配有专职或兼职秘书长（或办公室主任）负责日常工作。班子成员分工明确、各负其责，退休老同志占一定比例。</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10</w:t>
            </w:r>
          </w:p>
        </w:tc>
      </w:tr>
      <w:tr w:rsidR="001862BB" w:rsidTr="00441014">
        <w:trPr>
          <w:trHeight w:val="1247"/>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设有秘书处（或办公室）等日常办事机构，配备专职或兼职工作人员，有固定办公场所和必要办公设施，工作经费有保障。</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10</w:t>
            </w:r>
          </w:p>
        </w:tc>
      </w:tr>
      <w:tr w:rsidR="001862BB" w:rsidTr="00441014">
        <w:trPr>
          <w:trHeight w:val="1304"/>
          <w:tblCellSpacing w:w="15" w:type="dxa"/>
          <w:jc w:val="center"/>
        </w:trPr>
        <w:tc>
          <w:tcPr>
            <w:tcW w:w="1144"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b/>
                <w:bCs/>
                <w:color w:val="000000"/>
                <w:kern w:val="0"/>
                <w:sz w:val="30"/>
                <w:szCs w:val="30"/>
              </w:rPr>
            </w:pPr>
            <w:r w:rsidRPr="0054090F">
              <w:rPr>
                <w:rFonts w:eastAsia="仿宋_GB2312" w:hint="eastAsia"/>
                <w:b/>
                <w:bCs/>
                <w:color w:val="000000"/>
                <w:kern w:val="0"/>
                <w:sz w:val="30"/>
                <w:szCs w:val="30"/>
              </w:rPr>
              <w:t>（二）</w:t>
            </w:r>
            <w:r w:rsidRPr="0054090F">
              <w:rPr>
                <w:rFonts w:eastAsia="仿宋_GB2312"/>
                <w:b/>
                <w:bCs/>
                <w:color w:val="000000"/>
                <w:kern w:val="0"/>
                <w:sz w:val="30"/>
                <w:szCs w:val="30"/>
              </w:rPr>
              <w:t>“</w:t>
            </w:r>
            <w:r w:rsidRPr="0054090F">
              <w:rPr>
                <w:rFonts w:eastAsia="仿宋_GB2312" w:hint="eastAsia"/>
                <w:b/>
                <w:bCs/>
                <w:color w:val="000000"/>
                <w:kern w:val="0"/>
                <w:sz w:val="30"/>
                <w:szCs w:val="30"/>
              </w:rPr>
              <w:t>五老</w:t>
            </w:r>
            <w:r w:rsidRPr="0054090F">
              <w:rPr>
                <w:rFonts w:eastAsia="仿宋_GB2312"/>
                <w:b/>
                <w:bCs/>
                <w:color w:val="000000"/>
                <w:kern w:val="0"/>
                <w:sz w:val="30"/>
                <w:szCs w:val="30"/>
              </w:rPr>
              <w:t>”</w:t>
            </w:r>
            <w:r w:rsidRPr="0054090F">
              <w:rPr>
                <w:rFonts w:eastAsia="仿宋_GB2312" w:hint="eastAsia"/>
                <w:b/>
                <w:bCs/>
                <w:color w:val="000000"/>
                <w:kern w:val="0"/>
                <w:sz w:val="30"/>
                <w:szCs w:val="30"/>
              </w:rPr>
              <w:t>作用发挥好</w:t>
            </w:r>
          </w:p>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w:t>
            </w:r>
            <w:r w:rsidRPr="0054090F">
              <w:rPr>
                <w:rFonts w:eastAsia="仿宋_GB2312"/>
                <w:b/>
                <w:bCs/>
                <w:color w:val="000000"/>
                <w:kern w:val="0"/>
                <w:sz w:val="30"/>
                <w:szCs w:val="30"/>
              </w:rPr>
              <w:t>20</w:t>
            </w:r>
            <w:r w:rsidRPr="0054090F">
              <w:rPr>
                <w:rFonts w:eastAsia="仿宋_GB2312" w:hint="eastAsia"/>
                <w:b/>
                <w:bCs/>
                <w:color w:val="000000"/>
                <w:kern w:val="0"/>
                <w:sz w:val="30"/>
                <w:szCs w:val="30"/>
              </w:rPr>
              <w:t>）</w:t>
            </w: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组织动员更多</w:t>
            </w:r>
            <w:r w:rsidRPr="0054090F">
              <w:rPr>
                <w:rFonts w:eastAsia="仿宋_GB2312"/>
                <w:color w:val="000000"/>
                <w:kern w:val="0"/>
                <w:sz w:val="29"/>
                <w:szCs w:val="29"/>
              </w:rPr>
              <w:t>“</w:t>
            </w:r>
            <w:r w:rsidRPr="0054090F">
              <w:rPr>
                <w:rFonts w:eastAsia="仿宋_GB2312" w:hint="eastAsia"/>
                <w:color w:val="000000"/>
                <w:kern w:val="0"/>
                <w:sz w:val="29"/>
                <w:szCs w:val="29"/>
              </w:rPr>
              <w:t>五老</w:t>
            </w:r>
            <w:r w:rsidRPr="0054090F">
              <w:rPr>
                <w:rFonts w:eastAsia="仿宋_GB2312"/>
                <w:color w:val="000000"/>
                <w:kern w:val="0"/>
                <w:sz w:val="29"/>
                <w:szCs w:val="29"/>
              </w:rPr>
              <w:t>”</w:t>
            </w:r>
            <w:r w:rsidRPr="0054090F">
              <w:rPr>
                <w:rFonts w:eastAsia="仿宋_GB2312" w:hint="eastAsia"/>
                <w:color w:val="000000"/>
                <w:kern w:val="0"/>
                <w:sz w:val="29"/>
                <w:szCs w:val="29"/>
              </w:rPr>
              <w:t>参与关心下一代工作，广泛发动社会优质</w:t>
            </w:r>
            <w:r w:rsidRPr="0054090F">
              <w:rPr>
                <w:rFonts w:eastAsia="仿宋_GB2312"/>
                <w:color w:val="000000"/>
                <w:kern w:val="0"/>
                <w:sz w:val="29"/>
                <w:szCs w:val="29"/>
              </w:rPr>
              <w:t>“</w:t>
            </w:r>
            <w:r w:rsidRPr="0054090F">
              <w:rPr>
                <w:rFonts w:eastAsia="仿宋_GB2312" w:hint="eastAsia"/>
                <w:color w:val="000000"/>
                <w:kern w:val="0"/>
                <w:sz w:val="29"/>
                <w:szCs w:val="29"/>
              </w:rPr>
              <w:t>五老</w:t>
            </w:r>
            <w:r w:rsidRPr="0054090F">
              <w:rPr>
                <w:rFonts w:eastAsia="仿宋_GB2312"/>
                <w:color w:val="000000"/>
                <w:kern w:val="0"/>
                <w:sz w:val="29"/>
                <w:szCs w:val="29"/>
              </w:rPr>
              <w:t>”</w:t>
            </w:r>
            <w:r w:rsidRPr="0054090F">
              <w:rPr>
                <w:rFonts w:eastAsia="仿宋_GB2312" w:hint="eastAsia"/>
                <w:color w:val="000000"/>
                <w:kern w:val="0"/>
                <w:sz w:val="29"/>
                <w:szCs w:val="29"/>
              </w:rPr>
              <w:t>资源参加关心下一代工作，建设好</w:t>
            </w:r>
            <w:r w:rsidRPr="0054090F">
              <w:rPr>
                <w:rFonts w:eastAsia="仿宋_GB2312"/>
                <w:color w:val="000000"/>
                <w:kern w:val="0"/>
                <w:sz w:val="29"/>
                <w:szCs w:val="29"/>
              </w:rPr>
              <w:t>“</w:t>
            </w:r>
            <w:r w:rsidRPr="0054090F">
              <w:rPr>
                <w:rFonts w:eastAsia="仿宋_GB2312" w:hint="eastAsia"/>
                <w:color w:val="000000"/>
                <w:kern w:val="0"/>
                <w:sz w:val="29"/>
                <w:szCs w:val="29"/>
              </w:rPr>
              <w:t>五老</w:t>
            </w:r>
            <w:r w:rsidRPr="0054090F">
              <w:rPr>
                <w:rFonts w:eastAsia="仿宋_GB2312"/>
                <w:color w:val="000000"/>
                <w:kern w:val="0"/>
                <w:sz w:val="29"/>
                <w:szCs w:val="29"/>
              </w:rPr>
              <w:t>”</w:t>
            </w:r>
            <w:r w:rsidRPr="0054090F">
              <w:rPr>
                <w:rFonts w:eastAsia="仿宋_GB2312" w:hint="eastAsia"/>
                <w:color w:val="000000"/>
                <w:kern w:val="0"/>
                <w:sz w:val="29"/>
                <w:szCs w:val="29"/>
              </w:rPr>
              <w:t>骨干队伍，骨干队伍成员至少</w:t>
            </w:r>
            <w:r w:rsidRPr="0054090F">
              <w:rPr>
                <w:rFonts w:eastAsia="仿宋_GB2312"/>
                <w:color w:val="000000"/>
                <w:kern w:val="0"/>
                <w:sz w:val="29"/>
                <w:szCs w:val="29"/>
              </w:rPr>
              <w:t>3</w:t>
            </w:r>
            <w:r w:rsidRPr="0054090F">
              <w:rPr>
                <w:rFonts w:eastAsia="仿宋_GB2312" w:hint="eastAsia"/>
                <w:color w:val="000000"/>
                <w:kern w:val="0"/>
                <w:sz w:val="29"/>
                <w:szCs w:val="29"/>
              </w:rPr>
              <w:t>人。</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10</w:t>
            </w:r>
          </w:p>
        </w:tc>
      </w:tr>
      <w:tr w:rsidR="001862BB" w:rsidTr="00441014">
        <w:trPr>
          <w:trHeight w:val="794"/>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发挥</w:t>
            </w:r>
            <w:r w:rsidRPr="0054090F">
              <w:rPr>
                <w:rFonts w:eastAsia="仿宋_GB2312"/>
                <w:color w:val="000000"/>
                <w:kern w:val="0"/>
                <w:sz w:val="29"/>
                <w:szCs w:val="29"/>
              </w:rPr>
              <w:t>“</w:t>
            </w:r>
            <w:r w:rsidRPr="0054090F">
              <w:rPr>
                <w:rFonts w:eastAsia="仿宋_GB2312" w:hint="eastAsia"/>
                <w:color w:val="000000"/>
                <w:kern w:val="0"/>
                <w:sz w:val="29"/>
                <w:szCs w:val="29"/>
              </w:rPr>
              <w:t>五老</w:t>
            </w:r>
            <w:r w:rsidRPr="0054090F">
              <w:rPr>
                <w:rFonts w:eastAsia="仿宋_GB2312"/>
                <w:color w:val="000000"/>
                <w:kern w:val="0"/>
                <w:sz w:val="29"/>
                <w:szCs w:val="29"/>
              </w:rPr>
              <w:t>”</w:t>
            </w:r>
            <w:r w:rsidRPr="0054090F">
              <w:rPr>
                <w:rFonts w:eastAsia="仿宋_GB2312" w:hint="eastAsia"/>
                <w:color w:val="000000"/>
                <w:kern w:val="0"/>
                <w:sz w:val="29"/>
                <w:szCs w:val="29"/>
              </w:rPr>
              <w:t>队伍作用有平台、有载体。学院工作平台、载体至少</w:t>
            </w:r>
            <w:r w:rsidRPr="0054090F">
              <w:rPr>
                <w:rFonts w:eastAsia="仿宋_GB2312"/>
                <w:color w:val="000000"/>
                <w:kern w:val="0"/>
                <w:sz w:val="29"/>
                <w:szCs w:val="29"/>
              </w:rPr>
              <w:t>1</w:t>
            </w:r>
            <w:r w:rsidRPr="0054090F">
              <w:rPr>
                <w:rFonts w:eastAsia="仿宋_GB2312" w:hint="eastAsia"/>
                <w:color w:val="000000"/>
                <w:kern w:val="0"/>
                <w:sz w:val="29"/>
                <w:szCs w:val="29"/>
              </w:rPr>
              <w:t>个。</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10</w:t>
            </w:r>
          </w:p>
        </w:tc>
      </w:tr>
      <w:tr w:rsidR="001862BB" w:rsidTr="00441014">
        <w:trPr>
          <w:trHeight w:val="964"/>
          <w:tblCellSpacing w:w="15" w:type="dxa"/>
          <w:jc w:val="center"/>
        </w:trPr>
        <w:tc>
          <w:tcPr>
            <w:tcW w:w="1144"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b/>
                <w:bCs/>
                <w:color w:val="000000"/>
                <w:kern w:val="0"/>
                <w:sz w:val="30"/>
                <w:szCs w:val="30"/>
              </w:rPr>
            </w:pPr>
            <w:r w:rsidRPr="0054090F">
              <w:rPr>
                <w:rFonts w:eastAsia="仿宋_GB2312" w:hint="eastAsia"/>
                <w:b/>
                <w:bCs/>
                <w:color w:val="000000"/>
                <w:kern w:val="0"/>
                <w:sz w:val="30"/>
                <w:szCs w:val="30"/>
              </w:rPr>
              <w:t>（三）制度建设执行好</w:t>
            </w:r>
          </w:p>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w:t>
            </w:r>
            <w:r w:rsidRPr="0054090F">
              <w:rPr>
                <w:rFonts w:eastAsia="仿宋_GB2312"/>
                <w:b/>
                <w:bCs/>
                <w:color w:val="000000"/>
                <w:kern w:val="0"/>
                <w:sz w:val="30"/>
                <w:szCs w:val="30"/>
              </w:rPr>
              <w:t>10</w:t>
            </w:r>
            <w:r w:rsidRPr="0054090F">
              <w:rPr>
                <w:rFonts w:eastAsia="仿宋_GB2312" w:hint="eastAsia"/>
                <w:b/>
                <w:bCs/>
                <w:color w:val="000000"/>
                <w:kern w:val="0"/>
                <w:sz w:val="30"/>
                <w:szCs w:val="30"/>
              </w:rPr>
              <w:t>）</w:t>
            </w: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建有完善的工作、会议、培训、请示汇报、经费管理、档案管理等规章制度，定期召开办公会。</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4</w:t>
            </w:r>
          </w:p>
        </w:tc>
      </w:tr>
      <w:tr w:rsidR="001862BB" w:rsidTr="00441014">
        <w:trPr>
          <w:trHeight w:val="102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年度有计划、有布置、有检查、有总结，并定期表扬。</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3</w:t>
            </w:r>
          </w:p>
        </w:tc>
      </w:tr>
      <w:tr w:rsidR="001862BB" w:rsidTr="00441014">
        <w:trPr>
          <w:trHeight w:val="198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对负责日常工作的老同志按照财务规定给予一定的经费补贴，对从事关工委工作的</w:t>
            </w:r>
            <w:r w:rsidRPr="0054090F">
              <w:rPr>
                <w:rFonts w:eastAsia="仿宋_GB2312"/>
                <w:color w:val="000000"/>
                <w:kern w:val="0"/>
                <w:sz w:val="29"/>
                <w:szCs w:val="29"/>
              </w:rPr>
              <w:t>“</w:t>
            </w:r>
            <w:r w:rsidRPr="0054090F">
              <w:rPr>
                <w:rFonts w:eastAsia="仿宋_GB2312" w:hint="eastAsia"/>
                <w:color w:val="000000"/>
                <w:kern w:val="0"/>
                <w:sz w:val="29"/>
                <w:szCs w:val="29"/>
              </w:rPr>
              <w:t>五老</w:t>
            </w:r>
            <w:r w:rsidRPr="0054090F">
              <w:rPr>
                <w:rFonts w:eastAsia="仿宋_GB2312"/>
                <w:color w:val="000000"/>
                <w:kern w:val="0"/>
                <w:sz w:val="29"/>
                <w:szCs w:val="29"/>
              </w:rPr>
              <w:t>”</w:t>
            </w:r>
            <w:r w:rsidRPr="0054090F">
              <w:rPr>
                <w:rFonts w:eastAsia="仿宋_GB2312" w:hint="eastAsia"/>
                <w:color w:val="000000"/>
                <w:kern w:val="0"/>
                <w:sz w:val="29"/>
                <w:szCs w:val="29"/>
              </w:rPr>
              <w:t>骨干在春节、重阳节等传统节日进行看望慰问，对在关心下一代工作中</w:t>
            </w:r>
            <w:proofErr w:type="gramStart"/>
            <w:r w:rsidRPr="0054090F">
              <w:rPr>
                <w:rFonts w:eastAsia="仿宋_GB2312" w:hint="eastAsia"/>
                <w:color w:val="000000"/>
                <w:kern w:val="0"/>
                <w:sz w:val="29"/>
                <w:szCs w:val="29"/>
              </w:rPr>
              <w:t>作出</w:t>
            </w:r>
            <w:proofErr w:type="gramEnd"/>
            <w:r w:rsidRPr="0054090F">
              <w:rPr>
                <w:rFonts w:eastAsia="仿宋_GB2312" w:hint="eastAsia"/>
                <w:color w:val="000000"/>
                <w:kern w:val="0"/>
                <w:sz w:val="29"/>
                <w:szCs w:val="29"/>
              </w:rPr>
              <w:t>突出贡献的</w:t>
            </w:r>
            <w:r w:rsidRPr="0054090F">
              <w:rPr>
                <w:rFonts w:eastAsia="仿宋_GB2312"/>
                <w:color w:val="000000"/>
                <w:kern w:val="0"/>
                <w:sz w:val="29"/>
                <w:szCs w:val="29"/>
              </w:rPr>
              <w:t>“</w:t>
            </w:r>
            <w:r w:rsidRPr="0054090F">
              <w:rPr>
                <w:rFonts w:eastAsia="仿宋_GB2312" w:hint="eastAsia"/>
                <w:color w:val="000000"/>
                <w:kern w:val="0"/>
                <w:sz w:val="29"/>
                <w:szCs w:val="29"/>
              </w:rPr>
              <w:t>五老</w:t>
            </w:r>
            <w:r w:rsidRPr="0054090F">
              <w:rPr>
                <w:rFonts w:eastAsia="仿宋_GB2312"/>
                <w:color w:val="000000"/>
                <w:kern w:val="0"/>
                <w:sz w:val="29"/>
                <w:szCs w:val="29"/>
              </w:rPr>
              <w:t>”</w:t>
            </w:r>
            <w:r w:rsidRPr="0054090F">
              <w:rPr>
                <w:rFonts w:eastAsia="仿宋_GB2312" w:hint="eastAsia"/>
                <w:color w:val="000000"/>
                <w:kern w:val="0"/>
                <w:sz w:val="29"/>
                <w:szCs w:val="29"/>
              </w:rPr>
              <w:t>按规定给予鼓励和表扬。</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3</w:t>
            </w:r>
          </w:p>
        </w:tc>
      </w:tr>
      <w:tr w:rsidR="001862BB" w:rsidTr="00441014">
        <w:trPr>
          <w:trHeight w:val="990"/>
          <w:tblCellSpacing w:w="15" w:type="dxa"/>
          <w:jc w:val="center"/>
        </w:trPr>
        <w:tc>
          <w:tcPr>
            <w:tcW w:w="1144"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b/>
                <w:bCs/>
                <w:color w:val="000000"/>
                <w:kern w:val="0"/>
                <w:sz w:val="30"/>
                <w:szCs w:val="30"/>
              </w:rPr>
            </w:pPr>
            <w:r w:rsidRPr="0054090F">
              <w:rPr>
                <w:rFonts w:eastAsia="仿宋_GB2312" w:hint="eastAsia"/>
                <w:b/>
                <w:bCs/>
                <w:color w:val="000000"/>
                <w:kern w:val="0"/>
                <w:sz w:val="30"/>
                <w:szCs w:val="30"/>
              </w:rPr>
              <w:t>（四）积极探</w:t>
            </w:r>
            <w:r w:rsidRPr="0054090F">
              <w:rPr>
                <w:rFonts w:eastAsia="仿宋_GB2312" w:hint="eastAsia"/>
                <w:b/>
                <w:bCs/>
                <w:color w:val="000000"/>
                <w:kern w:val="0"/>
                <w:sz w:val="30"/>
                <w:szCs w:val="30"/>
              </w:rPr>
              <w:lastRenderedPageBreak/>
              <w:t>索创新好</w:t>
            </w:r>
          </w:p>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w:t>
            </w:r>
            <w:r w:rsidRPr="0054090F">
              <w:rPr>
                <w:rFonts w:eastAsia="仿宋_GB2312"/>
                <w:b/>
                <w:bCs/>
                <w:color w:val="000000"/>
                <w:kern w:val="0"/>
                <w:sz w:val="30"/>
                <w:szCs w:val="30"/>
              </w:rPr>
              <w:t>15</w:t>
            </w:r>
            <w:r w:rsidRPr="0054090F">
              <w:rPr>
                <w:rFonts w:eastAsia="仿宋_GB2312" w:hint="eastAsia"/>
                <w:b/>
                <w:bCs/>
                <w:color w:val="000000"/>
                <w:kern w:val="0"/>
                <w:sz w:val="30"/>
                <w:szCs w:val="30"/>
              </w:rPr>
              <w:t>）</w:t>
            </w: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lastRenderedPageBreak/>
              <w:t>结合实际探索关工委工作新途径、新方法、新模式，建设具有本校本院特色的活动品牌和工作平台。</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5</w:t>
            </w:r>
          </w:p>
        </w:tc>
      </w:tr>
      <w:tr w:rsidR="001862BB" w:rsidTr="00441014">
        <w:trPr>
          <w:trHeight w:val="2098"/>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定期开展调查研究，了解掌握师生动态，针对高校关心下一代工作中普遍性、倾向性问题以及青年学生、青年教师成长中的新情况、新特点、新问题，加强分析</w:t>
            </w:r>
            <w:proofErr w:type="gramStart"/>
            <w:r w:rsidRPr="0054090F">
              <w:rPr>
                <w:rFonts w:eastAsia="仿宋_GB2312" w:hint="eastAsia"/>
                <w:color w:val="000000"/>
                <w:kern w:val="0"/>
                <w:sz w:val="29"/>
                <w:szCs w:val="29"/>
              </w:rPr>
              <w:t>研</w:t>
            </w:r>
            <w:proofErr w:type="gramEnd"/>
            <w:r w:rsidRPr="0054090F">
              <w:rPr>
                <w:rFonts w:eastAsia="仿宋_GB2312" w:hint="eastAsia"/>
                <w:color w:val="000000"/>
                <w:kern w:val="0"/>
                <w:sz w:val="29"/>
                <w:szCs w:val="29"/>
              </w:rPr>
              <w:t>判，为做好关心下一代工作提供有力支撑，为教育行政部门和学校提供咨询和参考。</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5</w:t>
            </w:r>
          </w:p>
        </w:tc>
      </w:tr>
      <w:tr w:rsidR="001862BB" w:rsidTr="00441014">
        <w:trPr>
          <w:trHeight w:val="1485"/>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重视</w:t>
            </w:r>
            <w:proofErr w:type="gramStart"/>
            <w:r w:rsidRPr="0054090F">
              <w:rPr>
                <w:rFonts w:eastAsia="仿宋_GB2312" w:hint="eastAsia"/>
                <w:color w:val="000000"/>
                <w:kern w:val="0"/>
                <w:sz w:val="29"/>
                <w:szCs w:val="29"/>
              </w:rPr>
              <w:t>数字关</w:t>
            </w:r>
            <w:proofErr w:type="gramEnd"/>
            <w:r w:rsidRPr="0054090F">
              <w:rPr>
                <w:rFonts w:eastAsia="仿宋_GB2312" w:hint="eastAsia"/>
                <w:color w:val="000000"/>
                <w:kern w:val="0"/>
                <w:sz w:val="29"/>
                <w:szCs w:val="29"/>
              </w:rPr>
              <w:t>工委建设，创新利用校、院网站、</w:t>
            </w:r>
            <w:proofErr w:type="gramStart"/>
            <w:r w:rsidRPr="0054090F">
              <w:rPr>
                <w:rFonts w:eastAsia="仿宋_GB2312" w:hint="eastAsia"/>
                <w:color w:val="000000"/>
                <w:kern w:val="0"/>
                <w:sz w:val="29"/>
                <w:szCs w:val="29"/>
              </w:rPr>
              <w:t>微信公众号、微博</w:t>
            </w:r>
            <w:proofErr w:type="gramEnd"/>
            <w:r w:rsidRPr="0054090F">
              <w:rPr>
                <w:rFonts w:eastAsia="仿宋_GB2312" w:hint="eastAsia"/>
                <w:color w:val="000000"/>
                <w:kern w:val="0"/>
                <w:sz w:val="29"/>
                <w:szCs w:val="29"/>
              </w:rPr>
              <w:t>等开展关工委工作，积极向校级关工委提供网络</w:t>
            </w:r>
            <w:proofErr w:type="gramStart"/>
            <w:r w:rsidRPr="0054090F">
              <w:rPr>
                <w:rFonts w:eastAsia="仿宋_GB2312" w:hint="eastAsia"/>
                <w:color w:val="000000"/>
                <w:kern w:val="0"/>
                <w:sz w:val="29"/>
                <w:szCs w:val="29"/>
              </w:rPr>
              <w:t>优质关工教育</w:t>
            </w:r>
            <w:proofErr w:type="gramEnd"/>
            <w:r w:rsidRPr="0054090F">
              <w:rPr>
                <w:rFonts w:eastAsia="仿宋_GB2312" w:hint="eastAsia"/>
                <w:color w:val="000000"/>
                <w:kern w:val="0"/>
                <w:sz w:val="29"/>
                <w:szCs w:val="29"/>
              </w:rPr>
              <w:t>资源、培育</w:t>
            </w:r>
            <w:proofErr w:type="gramStart"/>
            <w:r w:rsidRPr="0054090F">
              <w:rPr>
                <w:rFonts w:eastAsia="仿宋_GB2312" w:hint="eastAsia"/>
                <w:color w:val="000000"/>
                <w:kern w:val="0"/>
                <w:sz w:val="29"/>
                <w:szCs w:val="29"/>
              </w:rPr>
              <w:t>网络关工</w:t>
            </w:r>
            <w:proofErr w:type="gramEnd"/>
            <w:r w:rsidRPr="0054090F">
              <w:rPr>
                <w:rFonts w:eastAsia="仿宋_GB2312" w:hint="eastAsia"/>
                <w:color w:val="000000"/>
                <w:kern w:val="0"/>
                <w:sz w:val="29"/>
                <w:szCs w:val="29"/>
              </w:rPr>
              <w:t>活动。</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5</w:t>
            </w:r>
          </w:p>
        </w:tc>
      </w:tr>
      <w:tr w:rsidR="001862BB" w:rsidTr="00441014">
        <w:trPr>
          <w:trHeight w:val="2835"/>
          <w:tblCellSpacing w:w="15" w:type="dxa"/>
          <w:jc w:val="center"/>
        </w:trPr>
        <w:tc>
          <w:tcPr>
            <w:tcW w:w="1144"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b/>
                <w:bCs/>
                <w:color w:val="000000"/>
                <w:kern w:val="0"/>
                <w:sz w:val="30"/>
                <w:szCs w:val="30"/>
              </w:rPr>
            </w:pPr>
            <w:r w:rsidRPr="0054090F">
              <w:rPr>
                <w:rFonts w:eastAsia="仿宋_GB2312" w:hint="eastAsia"/>
                <w:b/>
                <w:bCs/>
                <w:color w:val="000000"/>
                <w:kern w:val="0"/>
                <w:sz w:val="30"/>
                <w:szCs w:val="30"/>
              </w:rPr>
              <w:t>（五）活动经常效果好</w:t>
            </w:r>
          </w:p>
          <w:p w:rsidR="001862BB" w:rsidRPr="0054090F" w:rsidRDefault="001862BB" w:rsidP="00441014">
            <w:pPr>
              <w:widowControl/>
              <w:snapToGrid w:val="0"/>
              <w:jc w:val="center"/>
              <w:rPr>
                <w:rFonts w:eastAsia="仿宋_GB2312"/>
                <w:color w:val="000000"/>
                <w:kern w:val="0"/>
                <w:szCs w:val="21"/>
              </w:rPr>
            </w:pPr>
            <w:r w:rsidRPr="0054090F">
              <w:rPr>
                <w:rFonts w:eastAsia="仿宋_GB2312" w:hint="eastAsia"/>
                <w:b/>
                <w:bCs/>
                <w:color w:val="000000"/>
                <w:kern w:val="0"/>
                <w:sz w:val="30"/>
                <w:szCs w:val="30"/>
              </w:rPr>
              <w:t>（</w:t>
            </w:r>
            <w:r w:rsidRPr="0054090F">
              <w:rPr>
                <w:rFonts w:eastAsia="仿宋_GB2312"/>
                <w:b/>
                <w:bCs/>
                <w:color w:val="000000"/>
                <w:kern w:val="0"/>
                <w:sz w:val="30"/>
                <w:szCs w:val="30"/>
              </w:rPr>
              <w:t>25</w:t>
            </w:r>
            <w:r w:rsidRPr="0054090F">
              <w:rPr>
                <w:rFonts w:eastAsia="仿宋_GB2312" w:hint="eastAsia"/>
                <w:b/>
                <w:bCs/>
                <w:color w:val="000000"/>
                <w:kern w:val="0"/>
                <w:sz w:val="30"/>
                <w:szCs w:val="30"/>
              </w:rPr>
              <w:t>）</w:t>
            </w: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以培育和</w:t>
            </w:r>
            <w:proofErr w:type="gramStart"/>
            <w:r w:rsidRPr="0054090F">
              <w:rPr>
                <w:rFonts w:eastAsia="仿宋_GB2312" w:hint="eastAsia"/>
                <w:color w:val="000000"/>
                <w:kern w:val="0"/>
                <w:sz w:val="29"/>
                <w:szCs w:val="29"/>
              </w:rPr>
              <w:t>践行</w:t>
            </w:r>
            <w:proofErr w:type="gramEnd"/>
            <w:r w:rsidRPr="0054090F">
              <w:rPr>
                <w:rFonts w:eastAsia="仿宋_GB2312" w:hint="eastAsia"/>
                <w:color w:val="000000"/>
                <w:kern w:val="0"/>
                <w:sz w:val="29"/>
                <w:szCs w:val="29"/>
              </w:rPr>
              <w:t>社会主义核心价值观为主线，围绕理想信念、思想道德、传统文化、科学素养、法治教育、心理健康、</w:t>
            </w:r>
            <w:proofErr w:type="gramStart"/>
            <w:r w:rsidRPr="0054090F">
              <w:rPr>
                <w:rFonts w:eastAsia="仿宋_GB2312" w:hint="eastAsia"/>
                <w:color w:val="000000"/>
                <w:kern w:val="0"/>
                <w:sz w:val="29"/>
                <w:szCs w:val="29"/>
              </w:rPr>
              <w:t>家校社协同</w:t>
            </w:r>
            <w:proofErr w:type="gramEnd"/>
            <w:r w:rsidRPr="0054090F">
              <w:rPr>
                <w:rFonts w:eastAsia="仿宋_GB2312" w:hint="eastAsia"/>
                <w:color w:val="000000"/>
                <w:kern w:val="0"/>
                <w:sz w:val="29"/>
                <w:szCs w:val="29"/>
              </w:rPr>
              <w:t>育人等方面，开展有益于青年学生健康成长和青年教师发展的教育活动。结合实际，每学年至少组织</w:t>
            </w:r>
            <w:r w:rsidRPr="0054090F">
              <w:rPr>
                <w:rFonts w:eastAsia="仿宋_GB2312"/>
                <w:color w:val="000000"/>
                <w:kern w:val="0"/>
                <w:sz w:val="29"/>
                <w:szCs w:val="29"/>
              </w:rPr>
              <w:t>2</w:t>
            </w:r>
            <w:r w:rsidRPr="0054090F">
              <w:rPr>
                <w:rFonts w:eastAsia="仿宋_GB2312" w:hint="eastAsia"/>
                <w:color w:val="000000"/>
                <w:kern w:val="0"/>
                <w:sz w:val="29"/>
                <w:szCs w:val="29"/>
              </w:rPr>
              <w:t>项</w:t>
            </w:r>
            <w:proofErr w:type="gramStart"/>
            <w:r w:rsidRPr="0054090F">
              <w:rPr>
                <w:rFonts w:eastAsia="仿宋_GB2312" w:hint="eastAsia"/>
                <w:color w:val="000000"/>
                <w:kern w:val="0"/>
                <w:sz w:val="29"/>
                <w:szCs w:val="29"/>
              </w:rPr>
              <w:t>上级关</w:t>
            </w:r>
            <w:proofErr w:type="gramEnd"/>
            <w:r w:rsidRPr="0054090F">
              <w:rPr>
                <w:rFonts w:eastAsia="仿宋_GB2312" w:hint="eastAsia"/>
                <w:color w:val="000000"/>
                <w:kern w:val="0"/>
                <w:sz w:val="29"/>
                <w:szCs w:val="29"/>
              </w:rPr>
              <w:t>工委部署开展的品牌活动，每学年至少组织开展</w:t>
            </w:r>
            <w:r w:rsidRPr="0054090F">
              <w:rPr>
                <w:rFonts w:eastAsia="仿宋_GB2312"/>
                <w:color w:val="000000"/>
                <w:kern w:val="0"/>
                <w:sz w:val="29"/>
                <w:szCs w:val="29"/>
              </w:rPr>
              <w:t>2</w:t>
            </w:r>
            <w:r w:rsidRPr="0054090F">
              <w:rPr>
                <w:rFonts w:eastAsia="仿宋_GB2312" w:hint="eastAsia"/>
                <w:color w:val="000000"/>
                <w:kern w:val="0"/>
                <w:sz w:val="29"/>
                <w:szCs w:val="29"/>
              </w:rPr>
              <w:t>次本院特色教育活动。</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15</w:t>
            </w:r>
          </w:p>
        </w:tc>
      </w:tr>
      <w:tr w:rsidR="001862BB" w:rsidTr="00441014">
        <w:trPr>
          <w:trHeight w:val="1005"/>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1862BB" w:rsidRPr="0054090F" w:rsidRDefault="001862BB" w:rsidP="00441014">
            <w:pPr>
              <w:widowControl/>
              <w:jc w:val="left"/>
              <w:rPr>
                <w:rFonts w:eastAsia="仿宋_GB2312"/>
                <w:color w:val="000000"/>
                <w:kern w:val="0"/>
                <w:szCs w:val="21"/>
              </w:rPr>
            </w:pPr>
          </w:p>
        </w:tc>
        <w:tc>
          <w:tcPr>
            <w:tcW w:w="671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rPr>
                <w:rFonts w:eastAsia="仿宋_GB2312"/>
                <w:color w:val="000000"/>
                <w:kern w:val="0"/>
                <w:szCs w:val="21"/>
              </w:rPr>
            </w:pPr>
            <w:r w:rsidRPr="0054090F">
              <w:rPr>
                <w:rFonts w:eastAsia="仿宋_GB2312" w:hint="eastAsia"/>
                <w:color w:val="000000"/>
                <w:kern w:val="0"/>
                <w:sz w:val="29"/>
                <w:szCs w:val="29"/>
              </w:rPr>
              <w:t>积极参加</w:t>
            </w:r>
            <w:proofErr w:type="gramStart"/>
            <w:r w:rsidRPr="0054090F">
              <w:rPr>
                <w:rFonts w:eastAsia="仿宋_GB2312" w:hint="eastAsia"/>
                <w:color w:val="000000"/>
                <w:kern w:val="0"/>
                <w:sz w:val="29"/>
                <w:szCs w:val="29"/>
              </w:rPr>
              <w:t>上级关</w:t>
            </w:r>
            <w:proofErr w:type="gramEnd"/>
            <w:r w:rsidRPr="0054090F">
              <w:rPr>
                <w:rFonts w:eastAsia="仿宋_GB2312" w:hint="eastAsia"/>
                <w:color w:val="000000"/>
                <w:kern w:val="0"/>
                <w:sz w:val="29"/>
                <w:szCs w:val="29"/>
              </w:rPr>
              <w:t>工委组织的会议、培训及有关活动，并有效落实。及时做好宣传工作。</w:t>
            </w:r>
          </w:p>
        </w:tc>
        <w:tc>
          <w:tcPr>
            <w:tcW w:w="94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1862BB" w:rsidRPr="0054090F" w:rsidRDefault="001862BB" w:rsidP="00441014">
            <w:pPr>
              <w:widowControl/>
              <w:snapToGrid w:val="0"/>
              <w:jc w:val="center"/>
              <w:rPr>
                <w:rFonts w:eastAsia="仿宋_GB2312"/>
                <w:color w:val="000000"/>
                <w:kern w:val="0"/>
                <w:szCs w:val="21"/>
              </w:rPr>
            </w:pPr>
            <w:r w:rsidRPr="0054090F">
              <w:rPr>
                <w:rFonts w:eastAsia="仿宋_GB2312"/>
                <w:color w:val="000000"/>
                <w:kern w:val="0"/>
                <w:sz w:val="32"/>
                <w:szCs w:val="32"/>
              </w:rPr>
              <w:t>10</w:t>
            </w:r>
          </w:p>
        </w:tc>
      </w:tr>
    </w:tbl>
    <w:p w:rsidR="001862BB" w:rsidRPr="0054090F" w:rsidRDefault="001862BB" w:rsidP="001862BB">
      <w:pPr>
        <w:widowControl/>
        <w:shd w:val="clear" w:color="auto" w:fill="FFFFFF"/>
        <w:snapToGrid w:val="0"/>
        <w:rPr>
          <w:rFonts w:eastAsia="仿宋_GB2312"/>
          <w:b/>
          <w:bCs/>
          <w:color w:val="000000"/>
          <w:kern w:val="0"/>
          <w:sz w:val="32"/>
          <w:szCs w:val="32"/>
        </w:rPr>
      </w:pPr>
    </w:p>
    <w:p w:rsidR="001862BB" w:rsidRPr="00723F30" w:rsidRDefault="001862BB" w:rsidP="001862BB">
      <w:pPr>
        <w:widowControl/>
        <w:shd w:val="clear" w:color="auto" w:fill="FFFFFF"/>
        <w:snapToGrid w:val="0"/>
        <w:ind w:firstLineChars="100" w:firstLine="320"/>
        <w:rPr>
          <w:rFonts w:eastAsia="仿宋_GB2312"/>
          <w:bCs/>
          <w:color w:val="000000"/>
          <w:kern w:val="0"/>
          <w:sz w:val="32"/>
          <w:szCs w:val="32"/>
        </w:rPr>
      </w:pPr>
      <w:r w:rsidRPr="00723F30">
        <w:rPr>
          <w:rFonts w:eastAsia="仿宋_GB2312" w:hint="eastAsia"/>
          <w:bCs/>
          <w:color w:val="000000"/>
          <w:kern w:val="0"/>
          <w:sz w:val="32"/>
          <w:szCs w:val="32"/>
        </w:rPr>
        <w:t>注：总分值达到</w:t>
      </w:r>
      <w:r w:rsidRPr="00723F30">
        <w:rPr>
          <w:rFonts w:eastAsia="仿宋_GB2312"/>
          <w:bCs/>
          <w:color w:val="000000"/>
          <w:kern w:val="0"/>
          <w:sz w:val="32"/>
          <w:szCs w:val="32"/>
        </w:rPr>
        <w:t>90</w:t>
      </w:r>
      <w:r w:rsidRPr="00723F30">
        <w:rPr>
          <w:rFonts w:eastAsia="仿宋_GB2312" w:hint="eastAsia"/>
          <w:bCs/>
          <w:color w:val="000000"/>
          <w:kern w:val="0"/>
          <w:sz w:val="32"/>
          <w:szCs w:val="32"/>
        </w:rPr>
        <w:t>分以上的为审核通过。</w:t>
      </w:r>
    </w:p>
    <w:p w:rsidR="00873BF9" w:rsidRPr="001862BB" w:rsidRDefault="00873BF9"/>
    <w:sectPr w:rsidR="00873BF9" w:rsidRPr="00186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BB"/>
    <w:rsid w:val="001862BB"/>
    <w:rsid w:val="0087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8BFD1-EBA4-4B22-B544-507171A7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1</cp:revision>
  <dcterms:created xsi:type="dcterms:W3CDTF">2025-06-26T00:20:00Z</dcterms:created>
  <dcterms:modified xsi:type="dcterms:W3CDTF">2025-06-26T00:21:00Z</dcterms:modified>
</cp:coreProperties>
</file>